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卫星互联网产业 · 双视角决策周报</w:t>
      </w:r>
    </w:p>
    <w:p>
      <w:r>
        <w:t>窗口:2026-05-11T11:44:08 ~ 2026-06-10T11:44:08  ·  事件数:29</w:t>
      </w:r>
    </w:p>
    <w:p>
      <w:pPr>
        <w:pStyle w:val="Heading1"/>
      </w:pPr>
      <w:r>
        <w:t>CEO 视角 · 主驱动变量</w:t>
      </w:r>
    </w:p>
    <w:p>
      <w:pPr>
        <w:pStyle w:val="ListBullet"/>
      </w:pPr>
      <w:r>
        <w:t>核心网 × 产品 — 强度 3.15</w:t>
      </w:r>
    </w:p>
    <w:p>
      <w:pPr>
        <w:pStyle w:val="ListBullet"/>
      </w:pPr>
      <w:r>
        <w:t>核心网 × 技术 — 强度 2.0</w:t>
      </w:r>
    </w:p>
    <w:p>
      <w:pPr>
        <w:pStyle w:val="ListBullet"/>
      </w:pPr>
      <w:r>
        <w:t>终端 × 风险 — 强度 -1.85</w:t>
      </w:r>
    </w:p>
    <w:p>
      <w:pPr>
        <w:pStyle w:val="Heading2"/>
      </w:pPr>
      <w:r>
        <w:t>战略建议</w:t>
      </w:r>
    </w:p>
    <w:p>
      <w:pPr>
        <w:pStyle w:val="ListBullet"/>
      </w:pPr>
      <w:r>
        <w:t>[核心网] 进入 — 技术与产品信号持续,可推进对应 SKU 立项</w:t>
      </w:r>
    </w:p>
    <w:p>
      <w:pPr>
        <w:pStyle w:val="ListBullet"/>
      </w:pPr>
      <w:r>
        <w:t>[终端] 观察 — 信号未到决策阈值,继续跟踪</w:t>
      </w:r>
    </w:p>
    <w:p>
      <w:pPr>
        <w:pStyle w:val="ListBullet"/>
      </w:pPr>
      <w:r>
        <w:t>[芯片] 观察 — 信号未到决策阈值,继续跟踪</w:t>
      </w:r>
    </w:p>
    <w:p>
      <w:pPr>
        <w:pStyle w:val="ListBullet"/>
      </w:pPr>
      <w:r>
        <w:t>[运营支撑] 观察 — 信号未到决策阈值,继续跟踪</w:t>
      </w:r>
    </w:p>
    <w:p>
      <w:pPr>
        <w:pStyle w:val="ListBullet"/>
      </w:pPr>
      <w:r>
        <w:t>[运载发射] 观察 — 信号未到决策阈值,继续跟踪</w:t>
      </w:r>
    </w:p>
    <w:p>
      <w:pPr>
        <w:pStyle w:val="Heading1"/>
      </w:pPr>
      <w:r>
        <w:t>投资视角 · 仓位调节信号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主线</w:t>
            </w:r>
          </w:p>
        </w:tc>
        <w:tc>
          <w:tcPr>
            <w:tcW w:type="dxa" w:w="2160"/>
          </w:tcPr>
          <w:p>
            <w:r>
              <w:t>信号</w:t>
            </w:r>
          </w:p>
        </w:tc>
        <w:tc>
          <w:tcPr>
            <w:tcW w:type="dxa" w:w="2160"/>
          </w:tcPr>
          <w:p>
            <w:r>
              <w:t>delta</w:t>
            </w:r>
          </w:p>
        </w:tc>
        <w:tc>
          <w:tcPr>
            <w:tcW w:type="dxa" w:w="2160"/>
          </w:tcPr>
          <w:p>
            <w:r>
              <w:t>金额信号(亿)</w:t>
            </w:r>
          </w:p>
        </w:tc>
      </w:tr>
      <w:tr>
        <w:tc>
          <w:tcPr>
            <w:tcW w:type="dxa" w:w="2160"/>
          </w:tcPr>
          <w:p>
            <w:r>
              <w:t>核心网</w:t>
            </w:r>
          </w:p>
        </w:tc>
        <w:tc>
          <w:tcPr>
            <w:tcW w:type="dxa" w:w="2160"/>
          </w:tcPr>
          <w:p>
            <w:r>
              <w:t>加</w:t>
            </w:r>
          </w:p>
        </w:tc>
        <w:tc>
          <w:tcPr>
            <w:tcW w:type="dxa" w:w="2160"/>
          </w:tcPr>
          <w:p>
            <w:r>
              <w:t>+5.80</w:t>
            </w:r>
          </w:p>
        </w:tc>
        <w:tc>
          <w:tcPr>
            <w:tcW w:type="dxa" w:w="2160"/>
          </w:tcPr>
          <w:p>
            <w:r>
              <w:t>+2.40</w:t>
            </w:r>
          </w:p>
        </w:tc>
      </w:tr>
      <w:tr>
        <w:tc>
          <w:tcPr>
            <w:tcW w:type="dxa" w:w="2160"/>
          </w:tcPr>
          <w:p>
            <w:r>
              <w:t>终端</w:t>
            </w:r>
          </w:p>
        </w:tc>
        <w:tc>
          <w:tcPr>
            <w:tcW w:type="dxa" w:w="2160"/>
          </w:tcPr>
          <w:p>
            <w:r>
              <w:t>加</w:t>
            </w:r>
          </w:p>
        </w:tc>
        <w:tc>
          <w:tcPr>
            <w:tcW w:type="dxa" w:w="2160"/>
          </w:tcPr>
          <w:p>
            <w:r>
              <w:t>+1.70</w:t>
            </w:r>
          </w:p>
        </w:tc>
        <w:tc>
          <w:tcPr>
            <w:tcW w:type="dxa" w:w="2160"/>
          </w:tcPr>
          <w:p>
            <w:r>
              <w:t>+3.80</w:t>
            </w:r>
          </w:p>
        </w:tc>
      </w:tr>
      <w:tr>
        <w:tc>
          <w:tcPr>
            <w:tcW w:type="dxa" w:w="2160"/>
          </w:tcPr>
          <w:p>
            <w:r>
              <w:t>芯片</w:t>
            </w:r>
          </w:p>
        </w:tc>
        <w:tc>
          <w:tcPr>
            <w:tcW w:type="dxa" w:w="2160"/>
          </w:tcPr>
          <w:p>
            <w:r>
              <w:t>持</w:t>
            </w:r>
          </w:p>
        </w:tc>
        <w:tc>
          <w:tcPr>
            <w:tcW w:type="dxa" w:w="2160"/>
          </w:tcPr>
          <w:p>
            <w:r>
              <w:t>+1.10</w:t>
            </w:r>
          </w:p>
        </w:tc>
        <w:tc>
          <w:tcPr>
            <w:tcW w:type="dxa" w:w="2160"/>
          </w:tcPr>
          <w:p>
            <w:r>
              <w:t>+0.00</w:t>
            </w:r>
          </w:p>
        </w:tc>
      </w:tr>
      <w:tr>
        <w:tc>
          <w:tcPr>
            <w:tcW w:type="dxa" w:w="2160"/>
          </w:tcPr>
          <w:p>
            <w:r>
              <w:t>运营支撑</w:t>
            </w:r>
          </w:p>
        </w:tc>
        <w:tc>
          <w:tcPr>
            <w:tcW w:type="dxa" w:w="2160"/>
          </w:tcPr>
          <w:p>
            <w:r>
              <w:t>持</w:t>
            </w:r>
          </w:p>
        </w:tc>
        <w:tc>
          <w:tcPr>
            <w:tcW w:type="dxa" w:w="2160"/>
          </w:tcPr>
          <w:p>
            <w:r>
              <w:t>+2.61</w:t>
            </w:r>
          </w:p>
        </w:tc>
        <w:tc>
          <w:tcPr>
            <w:tcW w:type="dxa" w:w="2160"/>
          </w:tcPr>
          <w:p>
            <w:r>
              <w:t>+0.00</w:t>
            </w:r>
          </w:p>
        </w:tc>
      </w:tr>
      <w:tr>
        <w:tc>
          <w:tcPr>
            <w:tcW w:type="dxa" w:w="2160"/>
          </w:tcPr>
          <w:p>
            <w:r>
              <w:t>运载发射</w:t>
            </w:r>
          </w:p>
        </w:tc>
        <w:tc>
          <w:tcPr>
            <w:tcW w:type="dxa" w:w="2160"/>
          </w:tcPr>
          <w:p>
            <w:r>
              <w:t>持</w:t>
            </w:r>
          </w:p>
        </w:tc>
        <w:tc>
          <w:tcPr>
            <w:tcW w:type="dxa" w:w="2160"/>
          </w:tcPr>
          <w:p>
            <w:r>
              <w:t>+1.11</w:t>
            </w:r>
          </w:p>
        </w:tc>
        <w:tc>
          <w:tcPr>
            <w:tcW w:type="dxa" w:w="2160"/>
          </w:tcPr>
          <w:p>
            <w:r>
              <w:t>+0.00</w:t>
            </w:r>
          </w:p>
        </w:tc>
      </w:tr>
    </w:tbl>
    <w:p>
      <w:pPr>
        <w:pStyle w:val="Heading2"/>
      </w:pPr>
      <w:r>
        <w:t>公司相对位势矩阵</w:t>
      </w:r>
    </w:p>
    <w:p>
      <w:pPr>
        <w:pStyle w:val="Heading3"/>
      </w:pPr>
      <w:r>
        <w:t>核心网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排名</w:t>
            </w:r>
          </w:p>
        </w:tc>
        <w:tc>
          <w:tcPr>
            <w:tcW w:type="dxa" w:w="2160"/>
          </w:tcPr>
          <w:p>
            <w:r>
              <w:t>公司</w:t>
            </w:r>
          </w:p>
        </w:tc>
        <w:tc>
          <w:tcPr>
            <w:tcW w:type="dxa" w:w="2160"/>
          </w:tcPr>
          <w:p>
            <w:r>
              <w:t>composite</w:t>
            </w:r>
          </w:p>
        </w:tc>
        <w:tc>
          <w:tcPr>
            <w:tcW w:type="dxa" w:w="2160"/>
          </w:tcPr>
          <w:p>
            <w:r>
              <w:t>上季营收(亿)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烽火通信</w:t>
            </w:r>
          </w:p>
        </w:tc>
        <w:tc>
          <w:tcPr>
            <w:tcW w:type="dxa" w:w="2160"/>
          </w:tcPr>
          <w:p>
            <w:r>
              <w:t>3.892</w:t>
            </w:r>
          </w:p>
        </w:tc>
        <w:tc>
          <w:tcPr>
            <w:tcW w:type="dxa" w:w="2160"/>
          </w:tcPr>
          <w:p>
            <w:r>
              <w:t>48.0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震有科技</w:t>
            </w:r>
          </w:p>
        </w:tc>
        <w:tc>
          <w:tcPr>
            <w:tcW w:type="dxa" w:w="2160"/>
          </w:tcPr>
          <w:p>
            <w:r>
              <w:t>2.501</w:t>
            </w:r>
          </w:p>
        </w:tc>
        <w:tc>
          <w:tcPr>
            <w:tcW w:type="dxa" w:w="2160"/>
          </w:tcPr>
          <w:p>
            <w:r>
              <w:t>0.9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信科移动</w:t>
            </w:r>
          </w:p>
        </w:tc>
        <w:tc>
          <w:tcPr>
            <w:tcW w:type="dxa" w:w="2160"/>
          </w:tcPr>
          <w:p>
            <w:r>
              <w:t>2.351</w:t>
            </w:r>
          </w:p>
        </w:tc>
        <w:tc>
          <w:tcPr>
            <w:tcW w:type="dxa" w:w="2160"/>
          </w:tcPr>
          <w:p>
            <w:r>
              <w:t>9.5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上海瀚讯</w:t>
            </w:r>
          </w:p>
        </w:tc>
        <w:tc>
          <w:tcPr>
            <w:tcW w:type="dxa" w:w="2160"/>
          </w:tcPr>
          <w:p>
            <w:r>
              <w:t>1.726</w:t>
            </w:r>
          </w:p>
        </w:tc>
        <w:tc>
          <w:tcPr>
            <w:tcW w:type="dxa" w:w="2160"/>
          </w:tcPr>
          <w:p>
            <w:r>
              <w:t>1.6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Amazon Kuiper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Inmarsat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Starlink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Astranis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Globalstar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</w:tbl>
    <w:p>
      <w:pPr>
        <w:pStyle w:val="Heading3"/>
      </w:pPr>
      <w:r>
        <w:t>终端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排名</w:t>
            </w:r>
          </w:p>
        </w:tc>
        <w:tc>
          <w:tcPr>
            <w:tcW w:type="dxa" w:w="2160"/>
          </w:tcPr>
          <w:p>
            <w:r>
              <w:t>公司</w:t>
            </w:r>
          </w:p>
        </w:tc>
        <w:tc>
          <w:tcPr>
            <w:tcW w:type="dxa" w:w="2160"/>
          </w:tcPr>
          <w:p>
            <w:r>
              <w:t>composite</w:t>
            </w:r>
          </w:p>
        </w:tc>
        <w:tc>
          <w:tcPr>
            <w:tcW w:type="dxa" w:w="2160"/>
          </w:tcPr>
          <w:p>
            <w:r>
              <w:t>上季营收(亿)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华力创通</w:t>
            </w:r>
          </w:p>
        </w:tc>
        <w:tc>
          <w:tcPr>
            <w:tcW w:type="dxa" w:w="2160"/>
          </w:tcPr>
          <w:p>
            <w:r>
              <w:t>3.41</w:t>
            </w:r>
          </w:p>
        </w:tc>
        <w:tc>
          <w:tcPr>
            <w:tcW w:type="dxa" w:w="2160"/>
          </w:tcPr>
          <w:p>
            <w:r>
              <w:t>2.1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中国卫星</w:t>
            </w:r>
          </w:p>
        </w:tc>
        <w:tc>
          <w:tcPr>
            <w:tcW w:type="dxa" w:w="2160"/>
          </w:tcPr>
          <w:p>
            <w:r>
              <w:t>2.944</w:t>
            </w:r>
          </w:p>
        </w:tc>
        <w:tc>
          <w:tcPr>
            <w:tcW w:type="dxa" w:w="2160"/>
          </w:tcPr>
          <w:p>
            <w:r>
              <w:t>18.0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海格通信</w:t>
            </w:r>
          </w:p>
        </w:tc>
        <w:tc>
          <w:tcPr>
            <w:tcW w:type="dxa" w:w="2160"/>
          </w:tcPr>
          <w:p>
            <w:r>
              <w:t>2.911</w:t>
            </w:r>
          </w:p>
        </w:tc>
        <w:tc>
          <w:tcPr>
            <w:tcW w:type="dxa" w:w="2160"/>
          </w:tcPr>
          <w:p>
            <w:r>
              <w:t>13.6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七一二</w:t>
            </w:r>
          </w:p>
        </w:tc>
        <w:tc>
          <w:tcPr>
            <w:tcW w:type="dxa" w:w="2160"/>
          </w:tcPr>
          <w:p>
            <w:r>
              <w:t>2.015</w:t>
            </w:r>
          </w:p>
        </w:tc>
        <w:tc>
          <w:tcPr>
            <w:tcW w:type="dxa" w:w="2160"/>
          </w:tcPr>
          <w:p>
            <w:r>
              <w:t>6.5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MDA Space Ltd.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Gilat Satellite Networks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Airbus Defence and Space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Maxar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KVH Industries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</w:tbl>
    <w:p>
      <w:pPr>
        <w:pStyle w:val="Heading3"/>
      </w:pPr>
      <w:r>
        <w:t>芯片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排名</w:t>
            </w:r>
          </w:p>
        </w:tc>
        <w:tc>
          <w:tcPr>
            <w:tcW w:type="dxa" w:w="2160"/>
          </w:tcPr>
          <w:p>
            <w:r>
              <w:t>公司</w:t>
            </w:r>
          </w:p>
        </w:tc>
        <w:tc>
          <w:tcPr>
            <w:tcW w:type="dxa" w:w="2160"/>
          </w:tcPr>
          <w:p>
            <w:r>
              <w:t>composite</w:t>
            </w:r>
          </w:p>
        </w:tc>
        <w:tc>
          <w:tcPr>
            <w:tcW w:type="dxa" w:w="2160"/>
          </w:tcPr>
          <w:p>
            <w:r>
              <w:t>上季营收(亿)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复旦微电</w:t>
            </w:r>
          </w:p>
        </w:tc>
        <w:tc>
          <w:tcPr>
            <w:tcW w:type="dxa" w:w="2160"/>
          </w:tcPr>
          <w:p>
            <w:r>
              <w:t>2.505</w:t>
            </w:r>
          </w:p>
        </w:tc>
        <w:tc>
          <w:tcPr>
            <w:tcW w:type="dxa" w:w="2160"/>
          </w:tcPr>
          <w:p>
            <w:r>
              <w:t>4.5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北斗星通</w:t>
            </w:r>
          </w:p>
        </w:tc>
        <w:tc>
          <w:tcPr>
            <w:tcW w:type="dxa" w:w="2160"/>
          </w:tcPr>
          <w:p>
            <w:r>
              <w:t>2.241</w:t>
            </w:r>
          </w:p>
        </w:tc>
        <w:tc>
          <w:tcPr>
            <w:tcW w:type="dxa" w:w="2160"/>
          </w:tcPr>
          <w:p>
            <w:r>
              <w:t>8.4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国博电子</w:t>
            </w:r>
          </w:p>
        </w:tc>
        <w:tc>
          <w:tcPr>
            <w:tcW w:type="dxa" w:w="2160"/>
          </w:tcPr>
          <w:p>
            <w:r>
              <w:t>1.887</w:t>
            </w:r>
          </w:p>
        </w:tc>
        <w:tc>
          <w:tcPr>
            <w:tcW w:type="dxa" w:w="2160"/>
          </w:tcPr>
          <w:p>
            <w:r>
              <w:t>5.6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振芯科技</w:t>
            </w:r>
          </w:p>
        </w:tc>
        <w:tc>
          <w:tcPr>
            <w:tcW w:type="dxa" w:w="2160"/>
          </w:tcPr>
          <w:p>
            <w:r>
              <w:t>1.435</w:t>
            </w:r>
          </w:p>
        </w:tc>
        <w:tc>
          <w:tcPr>
            <w:tcW w:type="dxa" w:w="2160"/>
          </w:tcPr>
          <w:p>
            <w:r>
              <w:t>3.2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星联芯通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艾可萨科技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</w:tbl>
    <w:p>
      <w:pPr>
        <w:pStyle w:val="Heading3"/>
      </w:pPr>
      <w:r>
        <w:t>运营支撑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排名</w:t>
            </w:r>
          </w:p>
        </w:tc>
        <w:tc>
          <w:tcPr>
            <w:tcW w:type="dxa" w:w="2160"/>
          </w:tcPr>
          <w:p>
            <w:r>
              <w:t>公司</w:t>
            </w:r>
          </w:p>
        </w:tc>
        <w:tc>
          <w:tcPr>
            <w:tcW w:type="dxa" w:w="2160"/>
          </w:tcPr>
          <w:p>
            <w:r>
              <w:t>composite</w:t>
            </w:r>
          </w:p>
        </w:tc>
        <w:tc>
          <w:tcPr>
            <w:tcW w:type="dxa" w:w="2160"/>
          </w:tcPr>
          <w:p>
            <w:r>
              <w:t>上季营收(亿)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中国卫通</w:t>
            </w:r>
          </w:p>
        </w:tc>
        <w:tc>
          <w:tcPr>
            <w:tcW w:type="dxa" w:w="2160"/>
          </w:tcPr>
          <w:p>
            <w:r>
              <w:t>3.629</w:t>
            </w:r>
          </w:p>
        </w:tc>
        <w:tc>
          <w:tcPr>
            <w:tcW w:type="dxa" w:w="2160"/>
          </w:tcPr>
          <w:p>
            <w:r>
              <w:t>7.2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中科星图</w:t>
            </w:r>
          </w:p>
        </w:tc>
        <w:tc>
          <w:tcPr>
            <w:tcW w:type="dxa" w:w="2160"/>
          </w:tcPr>
          <w:p>
            <w:r>
              <w:t>2.804</w:t>
            </w:r>
          </w:p>
        </w:tc>
        <w:tc>
          <w:tcPr>
            <w:tcW w:type="dxa" w:w="2160"/>
          </w:tcPr>
          <w:p>
            <w:r>
              <w:t>7.0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航天宏图</w:t>
            </w:r>
          </w:p>
        </w:tc>
        <w:tc>
          <w:tcPr>
            <w:tcW w:type="dxa" w:w="2160"/>
          </w:tcPr>
          <w:p>
            <w:r>
              <w:t>1.974</w:t>
            </w:r>
          </w:p>
        </w:tc>
        <w:tc>
          <w:tcPr>
            <w:tcW w:type="dxa" w:w="2160"/>
          </w:tcPr>
          <w:p>
            <w:r>
              <w:t>6.2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超图软件</w:t>
            </w:r>
          </w:p>
        </w:tc>
        <w:tc>
          <w:tcPr>
            <w:tcW w:type="dxa" w:w="2160"/>
          </w:tcPr>
          <w:p>
            <w:r>
              <w:t>1.872</w:t>
            </w:r>
          </w:p>
        </w:tc>
        <w:tc>
          <w:tcPr>
            <w:tcW w:type="dxa" w:w="2160"/>
          </w:tcPr>
          <w:p>
            <w:r>
              <w:t>5.5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合众思壮</w:t>
            </w:r>
          </w:p>
        </w:tc>
        <w:tc>
          <w:tcPr>
            <w:tcW w:type="dxa" w:w="2160"/>
          </w:tcPr>
          <w:p>
            <w:r>
              <w:t>1.131</w:t>
            </w:r>
          </w:p>
        </w:tc>
        <w:tc>
          <w:tcPr>
            <w:tcW w:type="dxa" w:w="2160"/>
          </w:tcPr>
          <w:p>
            <w:r>
              <w:t>2.1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中国移动</w:t>
            </w:r>
          </w:p>
        </w:tc>
        <w:tc>
          <w:tcPr>
            <w:tcW w:type="dxa" w:w="2160"/>
          </w:tcPr>
          <w:p>
            <w:r>
              <w:t>0.725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上海垣信</w:t>
            </w:r>
          </w:p>
        </w:tc>
        <w:tc>
          <w:tcPr>
            <w:tcW w:type="dxa" w:w="2160"/>
          </w:tcPr>
          <w:p>
            <w:r>
              <w:t>0.605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国电高科</w:t>
            </w:r>
          </w:p>
        </w:tc>
        <w:tc>
          <w:tcPr>
            <w:tcW w:type="dxa" w:w="2160"/>
          </w:tcPr>
          <w:p>
            <w:r>
              <w:t>0.548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BlackSky</w:t>
            </w:r>
          </w:p>
        </w:tc>
        <w:tc>
          <w:tcPr>
            <w:tcW w:type="dxa" w:w="2160"/>
          </w:tcPr>
          <w:p>
            <w:r>
              <w:t>0.53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时空道宇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星网集团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中国广电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中国时空信息集团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千乘探索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千寻位置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国星宇航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星移联信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星速科技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银河航天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长光卫星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Voyager Technologies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Planet Labs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Iridium Communications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Viasat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AST SpaceMobile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Eutelsat OneWeb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Telesat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Intelsat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SES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EchoStar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HawkEye 360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Capella Space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Spire Global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Aireon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Axiom Space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ICEYE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九天微星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38</w:t>
            </w:r>
          </w:p>
        </w:tc>
        <w:tc>
          <w:tcPr>
            <w:tcW w:type="dxa" w:w="2160"/>
          </w:tcPr>
          <w:p>
            <w:r>
              <w:t>L3Harris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39</w:t>
            </w:r>
          </w:p>
        </w:tc>
        <w:tc>
          <w:tcPr>
            <w:tcW w:type="dxa" w:w="2160"/>
          </w:tcPr>
          <w:p>
            <w:r>
              <w:t>Speedcast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格思航天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</w:tbl>
    <w:p>
      <w:pPr>
        <w:pStyle w:val="Heading3"/>
      </w:pPr>
      <w:r>
        <w:t>运载发射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排名</w:t>
            </w:r>
          </w:p>
        </w:tc>
        <w:tc>
          <w:tcPr>
            <w:tcW w:type="dxa" w:w="2160"/>
          </w:tcPr>
          <w:p>
            <w:r>
              <w:t>公司</w:t>
            </w:r>
          </w:p>
        </w:tc>
        <w:tc>
          <w:tcPr>
            <w:tcW w:type="dxa" w:w="2160"/>
          </w:tcPr>
          <w:p>
            <w:r>
              <w:t>composite</w:t>
            </w:r>
          </w:p>
        </w:tc>
        <w:tc>
          <w:tcPr>
            <w:tcW w:type="dxa" w:w="2160"/>
          </w:tcPr>
          <w:p>
            <w:r>
              <w:t>上季营收(亿)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Rocket Lab</w:t>
            </w:r>
          </w:p>
        </w:tc>
        <w:tc>
          <w:tcPr>
            <w:tcW w:type="dxa" w:w="2160"/>
          </w:tcPr>
          <w:p>
            <w:r>
              <w:t>2.303</w:t>
            </w:r>
          </w:p>
        </w:tc>
        <w:tc>
          <w:tcPr>
            <w:tcW w:type="dxa" w:w="2160"/>
          </w:tcPr>
          <w:p>
            <w:r>
              <w:t>9.0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SpaceX</w:t>
            </w:r>
          </w:p>
        </w:tc>
        <w:tc>
          <w:tcPr>
            <w:tcW w:type="dxa" w:w="2160"/>
          </w:tcPr>
          <w:p>
            <w:r>
              <w:t>1.18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Aerojet Rocketdyne</w:t>
            </w:r>
          </w:p>
        </w:tc>
        <w:tc>
          <w:tcPr>
            <w:tcW w:type="dxa" w:w="2160"/>
          </w:tcPr>
          <w:p>
            <w:r>
              <w:t>1.048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Blue Origin</w:t>
            </w:r>
          </w:p>
        </w:tc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ULA</w:t>
            </w:r>
          </w:p>
        </w:tc>
        <w:tc>
          <w:tcPr>
            <w:tcW w:type="dxa" w:w="2160"/>
          </w:tcPr>
          <w:p>
            <w:r>
              <w:t>0.5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ArianeGroup</w:t>
            </w:r>
          </w:p>
        </w:tc>
        <w:tc>
          <w:tcPr>
            <w:tcW w:type="dxa" w:w="2160"/>
          </w:tcPr>
          <w:p>
            <w:r>
              <w:t>0.5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Firefly Aerospace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Relativity Space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Stoke Space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蓝箭航天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星河动力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星际荣耀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天兵科技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中科宇航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东方空间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Carpenter Technology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Intuitive Machines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Northrop Grumman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Lockheed Martin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ABL Space Systems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Astra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凌空天行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  <w:tr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紫薇宇通</w:t>
            </w:r>
          </w:p>
        </w:tc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0.0</w:t>
            </w:r>
          </w:p>
        </w:tc>
      </w:tr>
    </w:tbl>
    <w:p/>
    <w:p>
      <w:r>
        <w:rPr>
          <w:sz w:val="16"/>
        </w:rPr>
        <w:t>本报告由 Satellite Agent Infra Analyst 自动生成,仅用于研究效率提升与教育目的,不构成任何投资建议。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